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3B1" w:rsidRPr="00541F74" w:rsidRDefault="003743B1" w:rsidP="003743B1">
      <w:pPr>
        <w:shd w:val="clear" w:color="auto" w:fill="FFFFFF"/>
        <w:ind w:left="132" w:right="96"/>
        <w:jc w:val="right"/>
        <w:rPr>
          <w:rFonts w:ascii="Times New Roman" w:hAnsi="Times New Roman"/>
          <w:sz w:val="28"/>
          <w:szCs w:val="28"/>
        </w:rPr>
      </w:pPr>
      <w:r w:rsidRPr="00541F74">
        <w:rPr>
          <w:rFonts w:ascii="Times New Roman" w:hAnsi="Times New Roman"/>
          <w:sz w:val="28"/>
          <w:szCs w:val="28"/>
        </w:rPr>
        <w:t xml:space="preserve">Приложение № 3 </w:t>
      </w:r>
    </w:p>
    <w:p w:rsidR="003743B1" w:rsidRPr="00541F74" w:rsidRDefault="003743B1" w:rsidP="003743B1">
      <w:pPr>
        <w:shd w:val="clear" w:color="auto" w:fill="FFFFFF"/>
        <w:ind w:left="132" w:right="96"/>
        <w:jc w:val="right"/>
        <w:rPr>
          <w:rFonts w:ascii="Times New Roman" w:hAnsi="Times New Roman"/>
          <w:sz w:val="28"/>
          <w:szCs w:val="28"/>
        </w:rPr>
      </w:pPr>
      <w:r w:rsidRPr="00541F74">
        <w:rPr>
          <w:rFonts w:ascii="Times New Roman" w:hAnsi="Times New Roman"/>
          <w:sz w:val="28"/>
          <w:szCs w:val="28"/>
        </w:rPr>
        <w:t>к  Положению по оплате медицинской помощи</w:t>
      </w:r>
    </w:p>
    <w:p w:rsidR="003743B1" w:rsidRPr="00541F74" w:rsidRDefault="003743B1" w:rsidP="003743B1">
      <w:pPr>
        <w:shd w:val="clear" w:color="auto" w:fill="FFFFFF"/>
        <w:ind w:left="132" w:right="96"/>
        <w:jc w:val="right"/>
        <w:rPr>
          <w:rFonts w:ascii="Times New Roman" w:hAnsi="Times New Roman"/>
          <w:sz w:val="28"/>
          <w:szCs w:val="28"/>
        </w:rPr>
      </w:pPr>
      <w:r w:rsidRPr="00541F74">
        <w:rPr>
          <w:rFonts w:ascii="Times New Roman" w:hAnsi="Times New Roman"/>
          <w:sz w:val="28"/>
          <w:szCs w:val="28"/>
        </w:rPr>
        <w:t xml:space="preserve"> по обязательному медицинскому страхованию</w:t>
      </w:r>
    </w:p>
    <w:p w:rsidR="003743B1" w:rsidRPr="00541F74" w:rsidRDefault="003743B1" w:rsidP="003743B1">
      <w:pPr>
        <w:shd w:val="clear" w:color="auto" w:fill="FFFFFF"/>
        <w:ind w:left="132" w:right="96"/>
        <w:jc w:val="right"/>
        <w:rPr>
          <w:rFonts w:ascii="Times New Roman" w:hAnsi="Times New Roman"/>
          <w:sz w:val="28"/>
          <w:szCs w:val="28"/>
        </w:rPr>
      </w:pPr>
      <w:r w:rsidRPr="00541F74">
        <w:rPr>
          <w:rFonts w:ascii="Times New Roman" w:hAnsi="Times New Roman"/>
          <w:sz w:val="28"/>
          <w:szCs w:val="28"/>
        </w:rPr>
        <w:t xml:space="preserve">  на терри</w:t>
      </w:r>
      <w:r w:rsidR="009909BD">
        <w:rPr>
          <w:rFonts w:ascii="Times New Roman" w:hAnsi="Times New Roman"/>
          <w:sz w:val="28"/>
          <w:szCs w:val="28"/>
        </w:rPr>
        <w:t>тории Ивановской области на 2018</w:t>
      </w:r>
      <w:r w:rsidRPr="00541F74">
        <w:rPr>
          <w:rFonts w:ascii="Times New Roman" w:hAnsi="Times New Roman"/>
          <w:sz w:val="28"/>
          <w:szCs w:val="28"/>
        </w:rPr>
        <w:t xml:space="preserve"> год</w:t>
      </w:r>
    </w:p>
    <w:p w:rsidR="003743B1" w:rsidRPr="00541F74" w:rsidRDefault="003743B1" w:rsidP="003743B1">
      <w:pPr>
        <w:pStyle w:val="a3"/>
        <w:spacing w:line="276" w:lineRule="auto"/>
        <w:ind w:left="67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43B1" w:rsidRPr="00541F74" w:rsidRDefault="003743B1" w:rsidP="003743B1">
      <w:pPr>
        <w:pStyle w:val="a3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 w:rsidRPr="00541F74">
        <w:rPr>
          <w:rFonts w:ascii="Times New Roman" w:hAnsi="Times New Roman"/>
          <w:b/>
          <w:bCs/>
          <w:sz w:val="28"/>
          <w:szCs w:val="28"/>
        </w:rPr>
        <w:t>Перечень КСГ круглосуточного стационара, по которым оплата осуществляется в полном объеме, независимо от длительности лечения</w:t>
      </w:r>
    </w:p>
    <w:bookmarkEnd w:id="0"/>
    <w:p w:rsidR="003743B1" w:rsidRPr="00541F74" w:rsidRDefault="003743B1" w:rsidP="003743B1">
      <w:pPr>
        <w:pStyle w:val="a3"/>
        <w:spacing w:line="276" w:lineRule="auto"/>
        <w:ind w:left="675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8"/>
        <w:gridCol w:w="8544"/>
      </w:tblGrid>
      <w:tr w:rsidR="00734644" w:rsidRPr="00734644" w:rsidTr="00264E11">
        <w:trPr>
          <w:trHeight w:hRule="exact" w:val="298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644" w:rsidRPr="00734644" w:rsidRDefault="00734644" w:rsidP="00734644">
            <w:pPr>
              <w:widowControl w:val="0"/>
              <w:shd w:val="clear" w:color="auto" w:fill="FFFFFF"/>
              <w:overflowPunct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pacing w:val="-4"/>
                <w:szCs w:val="24"/>
              </w:rPr>
              <w:t>№ КСГ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644" w:rsidRPr="00734644" w:rsidRDefault="00734644" w:rsidP="00734644">
            <w:pPr>
              <w:widowControl w:val="0"/>
              <w:shd w:val="clear" w:color="auto" w:fill="FFFFFF"/>
              <w:overflowPunct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Наименование КСГ (круглосуточный стационар)</w:t>
            </w:r>
          </w:p>
        </w:tc>
      </w:tr>
      <w:tr w:rsidR="00734644" w:rsidRPr="00734644" w:rsidTr="00264E11">
        <w:trPr>
          <w:trHeight w:hRule="exact" w:val="298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644" w:rsidRPr="00734644" w:rsidRDefault="00734644" w:rsidP="00734644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2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644" w:rsidRPr="00734644" w:rsidRDefault="00734644" w:rsidP="00734644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Осложнения, связанные с беременностью</w:t>
            </w:r>
          </w:p>
        </w:tc>
      </w:tr>
      <w:tr w:rsidR="00734644" w:rsidRPr="00734644" w:rsidTr="00264E11">
        <w:trPr>
          <w:trHeight w:hRule="exact" w:val="293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644" w:rsidRPr="00734644" w:rsidRDefault="00734644" w:rsidP="00734644">
            <w:pPr>
              <w:widowControl w:val="0"/>
              <w:shd w:val="clear" w:color="auto" w:fill="FFFFFF"/>
              <w:overflowPunct/>
              <w:ind w:left="5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3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644" w:rsidRPr="00734644" w:rsidRDefault="00734644" w:rsidP="00734644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Беременность, закончившаяся абортивным исходом</w:t>
            </w:r>
          </w:p>
        </w:tc>
      </w:tr>
      <w:tr w:rsidR="00734644" w:rsidRPr="00734644" w:rsidTr="00264E11">
        <w:trPr>
          <w:trHeight w:hRule="exact" w:val="293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644" w:rsidRPr="00734644" w:rsidRDefault="00734644" w:rsidP="00734644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4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644" w:rsidRPr="00734644" w:rsidRDefault="00734644" w:rsidP="00734644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734644">
              <w:rPr>
                <w:rFonts w:ascii="Times New Roman" w:eastAsia="Times New Roman" w:hAnsi="Times New Roman"/>
                <w:szCs w:val="24"/>
              </w:rPr>
              <w:t>Родоразрешение</w:t>
            </w:r>
            <w:proofErr w:type="spellEnd"/>
          </w:p>
        </w:tc>
      </w:tr>
      <w:tr w:rsidR="00734644" w:rsidRPr="00734644" w:rsidTr="00264E11">
        <w:trPr>
          <w:trHeight w:hRule="exact" w:val="293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644" w:rsidRPr="00734644" w:rsidRDefault="00734644" w:rsidP="00734644">
            <w:pPr>
              <w:widowControl w:val="0"/>
              <w:shd w:val="clear" w:color="auto" w:fill="FFFFFF"/>
              <w:overflowPunct/>
              <w:ind w:left="10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5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644" w:rsidRPr="00734644" w:rsidRDefault="00734644" w:rsidP="00734644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Кесарево сечение</w:t>
            </w:r>
          </w:p>
        </w:tc>
      </w:tr>
      <w:tr w:rsidR="00734644" w:rsidRPr="00734644" w:rsidTr="00264E11">
        <w:trPr>
          <w:trHeight w:hRule="exact" w:val="298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644" w:rsidRPr="00734644" w:rsidRDefault="00734644" w:rsidP="00734644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11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644" w:rsidRPr="00734644" w:rsidRDefault="00734644" w:rsidP="00734644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Операции на женских половых органах (уровень затрат 1)</w:t>
            </w:r>
          </w:p>
        </w:tc>
      </w:tr>
      <w:tr w:rsidR="00734644" w:rsidRPr="00734644" w:rsidTr="00264E11">
        <w:trPr>
          <w:trHeight w:hRule="exact" w:val="293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644" w:rsidRPr="00734644" w:rsidRDefault="00734644" w:rsidP="00734644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12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644" w:rsidRPr="00734644" w:rsidRDefault="00734644" w:rsidP="00734644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Операции на женских половых органах (уровень затрат 2)</w:t>
            </w:r>
          </w:p>
        </w:tc>
      </w:tr>
      <w:tr w:rsidR="00734644" w:rsidRPr="00734644" w:rsidTr="00264E11">
        <w:trPr>
          <w:trHeight w:hRule="exact" w:val="293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644" w:rsidRPr="00734644" w:rsidRDefault="00734644" w:rsidP="00734644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16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644" w:rsidRPr="00734644" w:rsidRDefault="00734644" w:rsidP="00734644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Ангионевротический отек, анафилактический шок</w:t>
            </w:r>
          </w:p>
        </w:tc>
      </w:tr>
      <w:tr w:rsidR="00264E11" w:rsidRPr="00264E11" w:rsidTr="00264E11">
        <w:trPr>
          <w:trHeight w:hRule="exact" w:val="293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264E11" w:rsidRDefault="00264E11" w:rsidP="00264E11">
            <w:pPr>
              <w:widowControl w:val="0"/>
              <w:shd w:val="clear" w:color="auto" w:fill="FFFFFF"/>
              <w:overflowPunct/>
              <w:ind w:left="5"/>
              <w:rPr>
                <w:rFonts w:ascii="Times New Roman" w:eastAsia="Times New Roman" w:hAnsi="Times New Roman"/>
                <w:szCs w:val="24"/>
                <w:highlight w:val="magenta"/>
              </w:rPr>
            </w:pPr>
            <w:r w:rsidRPr="00264E11">
              <w:rPr>
                <w:rFonts w:ascii="Times New Roman" w:eastAsia="Times New Roman" w:hAnsi="Times New Roman"/>
                <w:szCs w:val="24"/>
                <w:highlight w:val="magenta"/>
              </w:rPr>
              <w:t>70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264E11" w:rsidRDefault="00264E11" w:rsidP="00264E11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Cs w:val="24"/>
                <w:highlight w:val="magenta"/>
              </w:rPr>
            </w:pPr>
            <w:r w:rsidRPr="00264E11">
              <w:rPr>
                <w:rFonts w:ascii="Times New Roman" w:eastAsia="Times New Roman" w:hAnsi="Times New Roman"/>
                <w:szCs w:val="24"/>
                <w:highlight w:val="magenta"/>
              </w:rPr>
              <w:t>Нестабильная стенокардия, инфаркт миокарда, легочная эмболия (уровень 2)</w:t>
            </w:r>
          </w:p>
        </w:tc>
      </w:tr>
      <w:tr w:rsidR="00264E11" w:rsidRPr="00264E11" w:rsidTr="00264E11">
        <w:trPr>
          <w:trHeight w:hRule="exact" w:val="293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264E11" w:rsidRDefault="00264E11" w:rsidP="00264E11">
            <w:pPr>
              <w:widowControl w:val="0"/>
              <w:shd w:val="clear" w:color="auto" w:fill="FFFFFF"/>
              <w:overflowPunct/>
              <w:ind w:left="5"/>
              <w:rPr>
                <w:rFonts w:ascii="Times New Roman" w:eastAsia="Times New Roman" w:hAnsi="Times New Roman"/>
                <w:szCs w:val="24"/>
                <w:highlight w:val="magenta"/>
              </w:rPr>
            </w:pPr>
            <w:r w:rsidRPr="00264E11">
              <w:rPr>
                <w:rFonts w:ascii="Times New Roman" w:eastAsia="Times New Roman" w:hAnsi="Times New Roman"/>
                <w:szCs w:val="24"/>
                <w:highlight w:val="magenta"/>
              </w:rPr>
              <w:t>71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264E11" w:rsidRDefault="00264E11" w:rsidP="00264E11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Cs w:val="24"/>
                <w:highlight w:val="magenta"/>
              </w:rPr>
            </w:pPr>
            <w:r w:rsidRPr="00264E11">
              <w:rPr>
                <w:rFonts w:ascii="Times New Roman" w:eastAsia="Times New Roman" w:hAnsi="Times New Roman"/>
                <w:szCs w:val="24"/>
                <w:highlight w:val="magenta"/>
              </w:rPr>
              <w:t xml:space="preserve">Инфаркт миокарда, легочная эмболия, лечение с применением </w:t>
            </w:r>
            <w:proofErr w:type="spellStart"/>
            <w:r w:rsidRPr="00264E11">
              <w:rPr>
                <w:rFonts w:ascii="Times New Roman" w:eastAsia="Times New Roman" w:hAnsi="Times New Roman"/>
                <w:szCs w:val="24"/>
                <w:highlight w:val="magenta"/>
              </w:rPr>
              <w:t>тромболитической</w:t>
            </w:r>
            <w:proofErr w:type="spellEnd"/>
            <w:r w:rsidRPr="00264E11">
              <w:rPr>
                <w:rFonts w:ascii="Times New Roman" w:eastAsia="Times New Roman" w:hAnsi="Times New Roman"/>
                <w:szCs w:val="24"/>
                <w:highlight w:val="magenta"/>
              </w:rPr>
              <w:t xml:space="preserve"> терапии</w:t>
            </w:r>
          </w:p>
        </w:tc>
      </w:tr>
      <w:tr w:rsidR="00264E11" w:rsidRPr="00264E11" w:rsidTr="00264E11">
        <w:trPr>
          <w:trHeight w:hRule="exact" w:val="293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264E11" w:rsidRDefault="00264E11" w:rsidP="00264E11">
            <w:pPr>
              <w:widowControl w:val="0"/>
              <w:shd w:val="clear" w:color="auto" w:fill="FFFFFF"/>
              <w:overflowPunct/>
              <w:ind w:left="5"/>
              <w:rPr>
                <w:rFonts w:ascii="Times New Roman" w:eastAsia="Times New Roman" w:hAnsi="Times New Roman"/>
                <w:szCs w:val="24"/>
                <w:highlight w:val="magenta"/>
              </w:rPr>
            </w:pPr>
            <w:r w:rsidRPr="00264E11">
              <w:rPr>
                <w:rFonts w:ascii="Times New Roman" w:eastAsia="Times New Roman" w:hAnsi="Times New Roman"/>
                <w:szCs w:val="24"/>
                <w:highlight w:val="magenta"/>
              </w:rPr>
              <w:t>73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264E11" w:rsidRDefault="00264E11" w:rsidP="00264E11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Cs w:val="24"/>
                <w:highlight w:val="magenta"/>
              </w:rPr>
            </w:pPr>
            <w:r w:rsidRPr="00264E11">
              <w:rPr>
                <w:rFonts w:ascii="Times New Roman" w:eastAsia="Times New Roman" w:hAnsi="Times New Roman"/>
                <w:szCs w:val="24"/>
                <w:highlight w:val="magenta"/>
              </w:rPr>
              <w:t>Нарушения ритма и проводимости (уровень 2)</w:t>
            </w:r>
          </w:p>
        </w:tc>
      </w:tr>
      <w:tr w:rsidR="00264E11" w:rsidRPr="00734644" w:rsidTr="00264E11">
        <w:trPr>
          <w:trHeight w:hRule="exact" w:val="293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264E11" w:rsidRDefault="00264E11" w:rsidP="00264E11">
            <w:pPr>
              <w:widowControl w:val="0"/>
              <w:shd w:val="clear" w:color="auto" w:fill="FFFFFF"/>
              <w:overflowPunct/>
              <w:ind w:left="5"/>
              <w:rPr>
                <w:rFonts w:ascii="Times New Roman" w:eastAsia="Times New Roman" w:hAnsi="Times New Roman"/>
                <w:szCs w:val="24"/>
                <w:highlight w:val="magenta"/>
              </w:rPr>
            </w:pPr>
            <w:r w:rsidRPr="00264E11">
              <w:rPr>
                <w:rFonts w:ascii="Times New Roman" w:eastAsia="Times New Roman" w:hAnsi="Times New Roman"/>
                <w:szCs w:val="24"/>
                <w:highlight w:val="magenta"/>
              </w:rPr>
              <w:t>75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264E11" w:rsidRDefault="00264E11" w:rsidP="00264E11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Cs w:val="24"/>
              </w:rPr>
            </w:pPr>
            <w:r w:rsidRPr="00264E11">
              <w:rPr>
                <w:rFonts w:ascii="Times New Roman" w:eastAsia="Times New Roman" w:hAnsi="Times New Roman"/>
                <w:szCs w:val="24"/>
                <w:highlight w:val="magenta"/>
              </w:rPr>
              <w:t xml:space="preserve">Эндокардит, миокардит, перикардит, </w:t>
            </w:r>
            <w:proofErr w:type="spellStart"/>
            <w:r w:rsidRPr="00264E11">
              <w:rPr>
                <w:rFonts w:ascii="Times New Roman" w:eastAsia="Times New Roman" w:hAnsi="Times New Roman"/>
                <w:szCs w:val="24"/>
                <w:highlight w:val="magenta"/>
              </w:rPr>
              <w:t>кардиомиопатии</w:t>
            </w:r>
            <w:proofErr w:type="spellEnd"/>
            <w:r w:rsidRPr="00264E11">
              <w:rPr>
                <w:rFonts w:ascii="Times New Roman" w:eastAsia="Times New Roman" w:hAnsi="Times New Roman"/>
                <w:szCs w:val="24"/>
                <w:highlight w:val="magenta"/>
              </w:rPr>
              <w:t xml:space="preserve"> (уровень 2)</w:t>
            </w:r>
          </w:p>
        </w:tc>
      </w:tr>
      <w:tr w:rsidR="00264E11" w:rsidRPr="00734644" w:rsidTr="00264E11">
        <w:trPr>
          <w:trHeight w:hRule="exact" w:val="293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10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86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pacing w:val="-1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734644">
              <w:rPr>
                <w:rFonts w:ascii="Times New Roman" w:eastAsia="Times New Roman" w:hAnsi="Times New Roman"/>
                <w:spacing w:val="-1"/>
                <w:szCs w:val="24"/>
              </w:rPr>
              <w:t>ботулотоксина</w:t>
            </w:r>
            <w:proofErr w:type="spellEnd"/>
          </w:p>
        </w:tc>
      </w:tr>
      <w:tr w:rsidR="00264E11" w:rsidRPr="00264E11" w:rsidTr="00E209DB">
        <w:trPr>
          <w:trHeight w:hRule="exact" w:val="302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264E11" w:rsidRDefault="00264E11" w:rsidP="00E209DB">
            <w:pPr>
              <w:widowControl w:val="0"/>
              <w:shd w:val="clear" w:color="auto" w:fill="FFFFFF"/>
              <w:overflowPunct/>
              <w:ind w:left="5"/>
              <w:rPr>
                <w:rFonts w:ascii="Times New Roman" w:eastAsia="Times New Roman" w:hAnsi="Times New Roman"/>
                <w:szCs w:val="24"/>
                <w:highlight w:val="magenta"/>
              </w:rPr>
            </w:pPr>
            <w:r w:rsidRPr="00264E11">
              <w:rPr>
                <w:rFonts w:ascii="Times New Roman" w:eastAsia="Times New Roman" w:hAnsi="Times New Roman"/>
                <w:szCs w:val="24"/>
                <w:highlight w:val="magenta"/>
              </w:rPr>
              <w:t>90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264E11" w:rsidRDefault="00264E11" w:rsidP="00E209DB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Cs w:val="24"/>
                <w:highlight w:val="magenta"/>
              </w:rPr>
            </w:pPr>
            <w:r w:rsidRPr="00264E11">
              <w:rPr>
                <w:rFonts w:ascii="Times New Roman" w:eastAsia="Times New Roman" w:hAnsi="Times New Roman"/>
                <w:szCs w:val="24"/>
                <w:highlight w:val="magenta"/>
              </w:rPr>
              <w:t>Кровоизлияние в мозг</w:t>
            </w:r>
          </w:p>
        </w:tc>
      </w:tr>
      <w:tr w:rsidR="00264E11" w:rsidRPr="00734644" w:rsidTr="00E209DB">
        <w:trPr>
          <w:trHeight w:hRule="exact" w:val="302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264E11" w:rsidRDefault="00264E11" w:rsidP="00E209DB">
            <w:pPr>
              <w:widowControl w:val="0"/>
              <w:shd w:val="clear" w:color="auto" w:fill="FFFFFF"/>
              <w:overflowPunct/>
              <w:ind w:left="5"/>
              <w:rPr>
                <w:rFonts w:ascii="Times New Roman" w:eastAsia="Times New Roman" w:hAnsi="Times New Roman"/>
                <w:szCs w:val="24"/>
                <w:highlight w:val="magenta"/>
              </w:rPr>
            </w:pPr>
            <w:r w:rsidRPr="00264E11">
              <w:rPr>
                <w:rFonts w:ascii="Times New Roman" w:eastAsia="Times New Roman" w:hAnsi="Times New Roman"/>
                <w:szCs w:val="24"/>
                <w:highlight w:val="magenta"/>
              </w:rPr>
              <w:t>91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264E11" w:rsidRDefault="00264E11" w:rsidP="00E209DB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Cs w:val="24"/>
              </w:rPr>
            </w:pPr>
            <w:r w:rsidRPr="00264E11">
              <w:rPr>
                <w:rFonts w:ascii="Times New Roman" w:eastAsia="Times New Roman" w:hAnsi="Times New Roman"/>
                <w:szCs w:val="24"/>
                <w:highlight w:val="magenta"/>
              </w:rPr>
              <w:t>Инфаркт мозга (уровень 1)</w:t>
            </w:r>
          </w:p>
        </w:tc>
      </w:tr>
      <w:tr w:rsidR="00264E11" w:rsidRPr="00734644" w:rsidTr="00264E11">
        <w:trPr>
          <w:trHeight w:hRule="exact" w:val="298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5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99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Сотрясение головного мозга</w:t>
            </w:r>
          </w:p>
        </w:tc>
      </w:tr>
      <w:tr w:rsidR="00264E11" w:rsidRPr="00734644" w:rsidTr="00264E11">
        <w:trPr>
          <w:trHeight w:hRule="exact" w:val="504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146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spacing w:line="250" w:lineRule="exact"/>
              <w:ind w:right="1493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 xml:space="preserve">Лекарственная терапия при злокачественных новообразованиях </w:t>
            </w:r>
            <w:r w:rsidRPr="00734644">
              <w:rPr>
                <w:rFonts w:ascii="Times New Roman" w:eastAsia="Times New Roman" w:hAnsi="Times New Roman"/>
                <w:spacing w:val="-1"/>
                <w:szCs w:val="24"/>
              </w:rPr>
              <w:t>(кроме лимфоидной и кроветворной тканей), взрослые (уровень 1)</w:t>
            </w:r>
          </w:p>
        </w:tc>
      </w:tr>
      <w:tr w:rsidR="00264E11" w:rsidRPr="00734644" w:rsidTr="00264E11">
        <w:trPr>
          <w:trHeight w:hRule="exact" w:val="509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147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spacing w:line="250" w:lineRule="exact"/>
              <w:ind w:right="1493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 xml:space="preserve">Лекарственная терапия при злокачественных новообразованиях </w:t>
            </w:r>
            <w:r w:rsidRPr="00734644">
              <w:rPr>
                <w:rFonts w:ascii="Times New Roman" w:eastAsia="Times New Roman" w:hAnsi="Times New Roman"/>
                <w:spacing w:val="-1"/>
                <w:szCs w:val="24"/>
              </w:rPr>
              <w:t>(кроме лимфоидной и кроветворной тканей), взрослые (уровень 2)</w:t>
            </w:r>
          </w:p>
        </w:tc>
      </w:tr>
      <w:tr w:rsidR="00264E11" w:rsidRPr="00734644" w:rsidTr="00264E11">
        <w:trPr>
          <w:trHeight w:hRule="exact" w:val="504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148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spacing w:line="250" w:lineRule="exact"/>
              <w:ind w:right="1493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 xml:space="preserve">Лекарственная терапия при злокачественных новообразованиях </w:t>
            </w:r>
            <w:r w:rsidRPr="00734644">
              <w:rPr>
                <w:rFonts w:ascii="Times New Roman" w:eastAsia="Times New Roman" w:hAnsi="Times New Roman"/>
                <w:spacing w:val="-1"/>
                <w:szCs w:val="24"/>
              </w:rPr>
              <w:t>(кроме лимфоидной и кроветворной тканей), взрослые (уровень 3)</w:t>
            </w:r>
          </w:p>
        </w:tc>
      </w:tr>
      <w:tr w:rsidR="00264E11" w:rsidRPr="00734644" w:rsidTr="00264E11">
        <w:trPr>
          <w:trHeight w:hRule="exact" w:val="509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149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spacing w:line="250" w:lineRule="exact"/>
              <w:ind w:right="1493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 xml:space="preserve">Лекарственная терапия при злокачественных новообразованиях </w:t>
            </w:r>
            <w:r w:rsidRPr="00734644">
              <w:rPr>
                <w:rFonts w:ascii="Times New Roman" w:eastAsia="Times New Roman" w:hAnsi="Times New Roman"/>
                <w:spacing w:val="-1"/>
                <w:szCs w:val="24"/>
              </w:rPr>
              <w:t>(кроме лимфоидной и кроветворной тканей), взрослые (уровень 4)</w:t>
            </w:r>
          </w:p>
        </w:tc>
      </w:tr>
      <w:tr w:rsidR="00264E11" w:rsidRPr="00734644" w:rsidTr="00264E11">
        <w:trPr>
          <w:trHeight w:hRule="exact" w:val="509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150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spacing w:line="245" w:lineRule="exact"/>
              <w:ind w:right="1493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 xml:space="preserve">Лекарственная терапия при злокачественных новообразованиях </w:t>
            </w:r>
            <w:r w:rsidRPr="00734644">
              <w:rPr>
                <w:rFonts w:ascii="Times New Roman" w:eastAsia="Times New Roman" w:hAnsi="Times New Roman"/>
                <w:spacing w:val="-1"/>
                <w:szCs w:val="24"/>
              </w:rPr>
              <w:t>(кроме лимфоидной и кроветворной тканей), взрослые (уровень 5)</w:t>
            </w:r>
          </w:p>
        </w:tc>
      </w:tr>
      <w:tr w:rsidR="00264E11" w:rsidRPr="00734644" w:rsidTr="00264E11">
        <w:trPr>
          <w:trHeight w:hRule="exact" w:val="504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151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spacing w:line="250" w:lineRule="exact"/>
              <w:ind w:right="1493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 xml:space="preserve">Лекарственная терапия при злокачественных новообразованиях </w:t>
            </w:r>
            <w:r w:rsidRPr="00734644">
              <w:rPr>
                <w:rFonts w:ascii="Times New Roman" w:eastAsia="Times New Roman" w:hAnsi="Times New Roman"/>
                <w:spacing w:val="-1"/>
                <w:szCs w:val="24"/>
              </w:rPr>
              <w:t>(кроме лимфоидной и кроветворной тканей), взрослые (уровень 6)</w:t>
            </w:r>
          </w:p>
        </w:tc>
      </w:tr>
      <w:tr w:rsidR="00264E11" w:rsidRPr="00734644" w:rsidTr="00264E11">
        <w:trPr>
          <w:trHeight w:hRule="exact" w:val="509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152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spacing w:line="250" w:lineRule="exact"/>
              <w:ind w:right="1435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 xml:space="preserve">Лекарственная терапия при злокачественных новообразованиях </w:t>
            </w:r>
            <w:r w:rsidRPr="00734644">
              <w:rPr>
                <w:rFonts w:ascii="Times New Roman" w:eastAsia="Times New Roman" w:hAnsi="Times New Roman"/>
                <w:spacing w:val="-1"/>
                <w:szCs w:val="24"/>
              </w:rPr>
              <w:t>(кроме лимфоидной и кроветворной тканей), взрослые (уровень 7)</w:t>
            </w:r>
          </w:p>
        </w:tc>
      </w:tr>
      <w:tr w:rsidR="00264E11" w:rsidRPr="00734644" w:rsidTr="00264E11">
        <w:trPr>
          <w:trHeight w:hRule="exact" w:val="504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153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spacing w:line="250" w:lineRule="exact"/>
              <w:ind w:right="1493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 xml:space="preserve">Лекарственная терапия при злокачественных новообразованиях </w:t>
            </w:r>
            <w:r w:rsidRPr="00734644">
              <w:rPr>
                <w:rFonts w:ascii="Times New Roman" w:eastAsia="Times New Roman" w:hAnsi="Times New Roman"/>
                <w:spacing w:val="-1"/>
                <w:szCs w:val="24"/>
              </w:rPr>
              <w:t>(кроме лимфоидной и кроветворной тканей), взрослые (уровень 8)</w:t>
            </w:r>
          </w:p>
        </w:tc>
      </w:tr>
      <w:tr w:rsidR="00264E11" w:rsidRPr="00734644" w:rsidTr="00264E11">
        <w:trPr>
          <w:trHeight w:hRule="exact" w:val="509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154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spacing w:line="250" w:lineRule="exact"/>
              <w:ind w:right="1493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 xml:space="preserve">Лекарственная терапия при злокачественных новообразованиях </w:t>
            </w:r>
            <w:r w:rsidRPr="00734644">
              <w:rPr>
                <w:rFonts w:ascii="Times New Roman" w:eastAsia="Times New Roman" w:hAnsi="Times New Roman"/>
                <w:spacing w:val="-1"/>
                <w:szCs w:val="24"/>
              </w:rPr>
              <w:t>(кроме лимфоидной и кроветворной тканей), взрослые (уровень 9)</w:t>
            </w:r>
          </w:p>
        </w:tc>
      </w:tr>
      <w:tr w:rsidR="00264E11" w:rsidRPr="00734644" w:rsidTr="00264E11">
        <w:trPr>
          <w:trHeight w:hRule="exact" w:val="504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155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spacing w:line="250" w:lineRule="exact"/>
              <w:ind w:right="1373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 xml:space="preserve">Лекарственная терапия при злокачественных новообразованиях </w:t>
            </w:r>
            <w:r w:rsidRPr="00734644">
              <w:rPr>
                <w:rFonts w:ascii="Times New Roman" w:eastAsia="Times New Roman" w:hAnsi="Times New Roman"/>
                <w:spacing w:val="-1"/>
                <w:szCs w:val="24"/>
              </w:rPr>
              <w:t>(кроме лимфоидной и кроветворной тканей), взрослые (уровень 10)</w:t>
            </w:r>
          </w:p>
        </w:tc>
      </w:tr>
      <w:tr w:rsidR="00264E11" w:rsidRPr="00734644" w:rsidTr="00264E11">
        <w:trPr>
          <w:trHeight w:hRule="exact" w:val="509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159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spacing w:line="250" w:lineRule="exact"/>
              <w:ind w:right="5"/>
              <w:rPr>
                <w:rFonts w:ascii="Times New Roman" w:eastAsia="Times New Roman" w:hAnsi="Times New Roman"/>
                <w:sz w:val="20"/>
              </w:rPr>
            </w:pPr>
            <w:proofErr w:type="gramStart"/>
            <w:r w:rsidRPr="00734644">
              <w:rPr>
                <w:rFonts w:ascii="Times New Roman" w:eastAsia="Times New Roman" w:hAnsi="Times New Roman"/>
                <w:spacing w:val="-11"/>
                <w:szCs w:val="24"/>
              </w:rPr>
              <w:t xml:space="preserve">Установка,   </w:t>
            </w:r>
            <w:proofErr w:type="gramEnd"/>
            <w:r w:rsidRPr="00734644">
              <w:rPr>
                <w:rFonts w:ascii="Times New Roman" w:eastAsia="Times New Roman" w:hAnsi="Times New Roman"/>
                <w:spacing w:val="-11"/>
                <w:szCs w:val="24"/>
              </w:rPr>
              <w:t xml:space="preserve">  замена      порт      системы      (катетера)     для      лекарственной      терапии </w:t>
            </w:r>
            <w:r w:rsidRPr="00734644">
              <w:rPr>
                <w:rFonts w:ascii="Times New Roman" w:eastAsia="Times New Roman" w:hAnsi="Times New Roman"/>
                <w:szCs w:val="24"/>
              </w:rPr>
              <w:t>злокачественных новообразований (кроме лимфоидной и кроветворной тканей)</w:t>
            </w:r>
          </w:p>
        </w:tc>
      </w:tr>
      <w:tr w:rsidR="00264E11" w:rsidRPr="00734644" w:rsidTr="00264E11">
        <w:trPr>
          <w:trHeight w:hRule="exact" w:val="754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157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spacing w:line="245" w:lineRule="exact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pacing w:val="-9"/>
                <w:szCs w:val="24"/>
              </w:rPr>
              <w:t xml:space="preserve">Лекарственная      терапия      злокачественных      новообразований      лимфоидной      и </w:t>
            </w:r>
            <w:r w:rsidRPr="00734644">
              <w:rPr>
                <w:rFonts w:ascii="Times New Roman" w:eastAsia="Times New Roman" w:hAnsi="Times New Roman"/>
                <w:spacing w:val="-5"/>
                <w:szCs w:val="24"/>
              </w:rPr>
              <w:t xml:space="preserve">кроветворной   тканей   с   применением    </w:t>
            </w:r>
            <w:proofErr w:type="spellStart"/>
            <w:r w:rsidRPr="00734644">
              <w:rPr>
                <w:rFonts w:ascii="Times New Roman" w:eastAsia="Times New Roman" w:hAnsi="Times New Roman"/>
                <w:spacing w:val="-5"/>
                <w:szCs w:val="24"/>
              </w:rPr>
              <w:t>моноклональных</w:t>
            </w:r>
            <w:proofErr w:type="spellEnd"/>
            <w:r w:rsidRPr="00734644">
              <w:rPr>
                <w:rFonts w:ascii="Times New Roman" w:eastAsia="Times New Roman" w:hAnsi="Times New Roman"/>
                <w:spacing w:val="-5"/>
                <w:szCs w:val="24"/>
              </w:rPr>
              <w:t xml:space="preserve">   антител,   ингибиторов </w:t>
            </w:r>
            <w:proofErr w:type="spellStart"/>
            <w:r w:rsidRPr="00734644">
              <w:rPr>
                <w:rFonts w:ascii="Times New Roman" w:eastAsia="Times New Roman" w:hAnsi="Times New Roman"/>
                <w:szCs w:val="24"/>
              </w:rPr>
              <w:t>протеинкиназы</w:t>
            </w:r>
            <w:proofErr w:type="spellEnd"/>
          </w:p>
        </w:tc>
      </w:tr>
      <w:tr w:rsidR="00264E11" w:rsidRPr="00734644" w:rsidTr="00264E11">
        <w:trPr>
          <w:trHeight w:hRule="exact" w:val="509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167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spacing w:line="250" w:lineRule="exact"/>
              <w:ind w:right="10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264E11" w:rsidRPr="00734644" w:rsidTr="00264E11">
        <w:trPr>
          <w:trHeight w:hRule="exact" w:val="509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168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spacing w:line="245" w:lineRule="exact"/>
              <w:ind w:right="10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264E11" w:rsidRPr="00734644" w:rsidTr="00264E11">
        <w:trPr>
          <w:trHeight w:hRule="exact" w:val="293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172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Замена речевого процессора</w:t>
            </w:r>
          </w:p>
        </w:tc>
      </w:tr>
      <w:tr w:rsidR="00264E11" w:rsidRPr="00734644" w:rsidTr="00264E11">
        <w:trPr>
          <w:trHeight w:hRule="exact" w:val="293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173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Операции на органе зрения (уровень 1)</w:t>
            </w:r>
          </w:p>
        </w:tc>
      </w:tr>
      <w:tr w:rsidR="00264E11" w:rsidRPr="00734644" w:rsidTr="00264E11">
        <w:trPr>
          <w:trHeight w:hRule="exact" w:val="293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174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Операции на органе зрения (уровень 2)</w:t>
            </w:r>
          </w:p>
        </w:tc>
      </w:tr>
      <w:tr w:rsidR="00264E11" w:rsidRPr="00734644" w:rsidTr="00264E11">
        <w:trPr>
          <w:trHeight w:hRule="exact" w:val="445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24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198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pacing w:val="-1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264E11" w:rsidRPr="00734644" w:rsidTr="00264E11">
        <w:trPr>
          <w:trHeight w:hRule="exact" w:val="293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219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Отравления и другие воздействия внешних причин</w:t>
            </w:r>
          </w:p>
        </w:tc>
      </w:tr>
      <w:tr w:rsidR="00264E11" w:rsidRPr="00734644" w:rsidTr="00264E11">
        <w:trPr>
          <w:trHeight w:hRule="exact" w:val="504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271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spacing w:line="250" w:lineRule="exact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pacing w:val="-6"/>
                <w:szCs w:val="24"/>
              </w:rPr>
              <w:t xml:space="preserve">Доброкачественные   новообразования,   новообразования   </w:t>
            </w:r>
            <w:r w:rsidRPr="00734644">
              <w:rPr>
                <w:rFonts w:ascii="Times New Roman" w:eastAsia="Times New Roman" w:hAnsi="Times New Roman"/>
                <w:spacing w:val="-6"/>
                <w:szCs w:val="24"/>
                <w:lang w:val="en-US"/>
              </w:rPr>
              <w:t>in</w:t>
            </w:r>
            <w:r w:rsidRPr="00734644">
              <w:rPr>
                <w:rFonts w:ascii="Times New Roman" w:eastAsia="Times New Roman" w:hAnsi="Times New Roman"/>
                <w:spacing w:val="-6"/>
                <w:szCs w:val="24"/>
              </w:rPr>
              <w:t xml:space="preserve">   </w:t>
            </w:r>
            <w:r w:rsidRPr="00734644">
              <w:rPr>
                <w:rFonts w:ascii="Times New Roman" w:eastAsia="Times New Roman" w:hAnsi="Times New Roman"/>
                <w:spacing w:val="-6"/>
                <w:szCs w:val="24"/>
                <w:lang w:val="en-US"/>
              </w:rPr>
              <w:t>situ</w:t>
            </w:r>
            <w:r w:rsidRPr="00734644">
              <w:rPr>
                <w:rFonts w:ascii="Times New Roman" w:eastAsia="Times New Roman" w:hAnsi="Times New Roman"/>
                <w:spacing w:val="-6"/>
                <w:szCs w:val="24"/>
              </w:rPr>
              <w:t xml:space="preserve">   кожи,   жировой </w:t>
            </w:r>
            <w:r w:rsidRPr="00734644">
              <w:rPr>
                <w:rFonts w:ascii="Times New Roman" w:eastAsia="Times New Roman" w:hAnsi="Times New Roman"/>
                <w:szCs w:val="24"/>
              </w:rPr>
              <w:t>ткани и другие болезни кожи</w:t>
            </w:r>
          </w:p>
        </w:tc>
      </w:tr>
      <w:tr w:rsidR="00264E11" w:rsidRPr="00734644" w:rsidTr="00264E11">
        <w:trPr>
          <w:trHeight w:hRule="exact" w:val="298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5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301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Операции на органах полости рта (уровень 1)</w:t>
            </w:r>
          </w:p>
        </w:tc>
      </w:tr>
      <w:tr w:rsidR="00264E11" w:rsidRPr="00734644" w:rsidTr="00264E11">
        <w:trPr>
          <w:trHeight w:hRule="exact" w:val="293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5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314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pacing w:val="-1"/>
                <w:szCs w:val="24"/>
              </w:rPr>
              <w:t>Комплексное лечение с применением препаратов иммуноглобулина</w:t>
            </w:r>
          </w:p>
        </w:tc>
      </w:tr>
      <w:tr w:rsidR="00264E11" w:rsidRPr="00734644" w:rsidTr="00264E11">
        <w:trPr>
          <w:trHeight w:hRule="exact" w:val="504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5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316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spacing w:line="250" w:lineRule="exact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Лечение с применением генно-инженерных биологических препаратов в случае отсутствия эффективности базисной терапии</w:t>
            </w:r>
          </w:p>
        </w:tc>
      </w:tr>
      <w:tr w:rsidR="00264E11" w:rsidRPr="00734644" w:rsidTr="00264E11">
        <w:trPr>
          <w:trHeight w:hRule="exact" w:val="302"/>
        </w:trPr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ind w:left="5"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320</w:t>
            </w:r>
          </w:p>
        </w:tc>
        <w:tc>
          <w:tcPr>
            <w:tcW w:w="8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E11" w:rsidRPr="00734644" w:rsidRDefault="00264E11" w:rsidP="00264E11">
            <w:pPr>
              <w:widowControl w:val="0"/>
              <w:shd w:val="clear" w:color="auto" w:fill="FFFFFF"/>
              <w:overflowPunct/>
              <w:rPr>
                <w:rFonts w:ascii="Times New Roman" w:eastAsia="Times New Roman" w:hAnsi="Times New Roman"/>
                <w:sz w:val="20"/>
              </w:rPr>
            </w:pPr>
            <w:r w:rsidRPr="00734644">
              <w:rPr>
                <w:rFonts w:ascii="Times New Roman" w:eastAsia="Times New Roman" w:hAnsi="Times New Roman"/>
                <w:spacing w:val="-1"/>
                <w:szCs w:val="24"/>
              </w:rPr>
              <w:t>Установка, замена, заправка помп для лекарственных препаратов</w:t>
            </w:r>
          </w:p>
        </w:tc>
      </w:tr>
    </w:tbl>
    <w:p w:rsidR="003743B1" w:rsidRDefault="003743B1" w:rsidP="003743B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64E11" w:rsidRDefault="00264E11" w:rsidP="003743B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743B1" w:rsidRDefault="003743B1" w:rsidP="003743B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743B1" w:rsidRDefault="003743B1" w:rsidP="003743B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743B1" w:rsidRDefault="003743B1" w:rsidP="003743B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743B1" w:rsidRDefault="003743B1" w:rsidP="003743B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743B1" w:rsidRDefault="003743B1" w:rsidP="003743B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743B1" w:rsidRDefault="003743B1" w:rsidP="003743B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4C24BB" w:rsidRDefault="004C24BB"/>
    <w:sectPr w:rsidR="004C24BB" w:rsidSect="004C2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43B1"/>
    <w:rsid w:val="00024221"/>
    <w:rsid w:val="00264E11"/>
    <w:rsid w:val="002F69E4"/>
    <w:rsid w:val="003743B1"/>
    <w:rsid w:val="003C6F05"/>
    <w:rsid w:val="003F2C51"/>
    <w:rsid w:val="004C24BB"/>
    <w:rsid w:val="00644DAE"/>
    <w:rsid w:val="00734644"/>
    <w:rsid w:val="009179B5"/>
    <w:rsid w:val="009909BD"/>
    <w:rsid w:val="00A67CD1"/>
    <w:rsid w:val="00AC6290"/>
    <w:rsid w:val="00BF665F"/>
    <w:rsid w:val="00F9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95AD0D-1720-48D3-A6BA-5F4A386AD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3B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743B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3743B1"/>
    <w:rPr>
      <w:rFonts w:ascii="Arial" w:eastAsia="Calibri" w:hAnsi="Arial" w:cs="Times New Roman"/>
      <w:sz w:val="24"/>
      <w:szCs w:val="20"/>
      <w:lang w:eastAsia="ru-RU"/>
    </w:rPr>
  </w:style>
  <w:style w:type="table" w:customStyle="1" w:styleId="2">
    <w:name w:val="Сетка таблицы2"/>
    <w:basedOn w:val="a1"/>
    <w:uiPriority w:val="59"/>
    <w:rsid w:val="003743B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C9D01-6F09-49B5-8384-97483EE13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Кустова Ольга Александровна</cp:lastModifiedBy>
  <cp:revision>11</cp:revision>
  <dcterms:created xsi:type="dcterms:W3CDTF">2017-04-18T10:54:00Z</dcterms:created>
  <dcterms:modified xsi:type="dcterms:W3CDTF">2018-01-23T06:54:00Z</dcterms:modified>
</cp:coreProperties>
</file>